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AA21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6BB" w:rsidRDefault="002006BB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29" w:rsidRDefault="00A57CBE" w:rsidP="00AA21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129">
        <w:rPr>
          <w:rFonts w:ascii="Times New Roman" w:hAnsi="Times New Roman" w:cs="Times New Roman"/>
          <w:b/>
          <w:sz w:val="24"/>
          <w:szCs w:val="24"/>
        </w:rPr>
        <w:t xml:space="preserve">Муниципальное автономное дошкольное образовательное </w:t>
      </w:r>
      <w:r w:rsidR="00AA212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A2129">
        <w:rPr>
          <w:rFonts w:ascii="Times New Roman" w:hAnsi="Times New Roman" w:cs="Times New Roman"/>
          <w:b/>
          <w:sz w:val="24"/>
          <w:szCs w:val="24"/>
        </w:rPr>
        <w:t>учреждение</w:t>
      </w:r>
      <w:proofErr w:type="gramStart"/>
      <w:r w:rsidR="00AA2129">
        <w:rPr>
          <w:rFonts w:ascii="Times New Roman" w:hAnsi="Times New Roman" w:cs="Times New Roman"/>
          <w:b/>
          <w:sz w:val="24"/>
          <w:szCs w:val="24"/>
        </w:rPr>
        <w:t>«</w:t>
      </w:r>
      <w:r w:rsidRPr="00AA2129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AA2129">
        <w:rPr>
          <w:rFonts w:ascii="Times New Roman" w:hAnsi="Times New Roman" w:cs="Times New Roman"/>
          <w:b/>
          <w:sz w:val="24"/>
          <w:szCs w:val="24"/>
        </w:rPr>
        <w:t>етский сад комбинированного вида №13</w:t>
      </w:r>
    </w:p>
    <w:p w:rsidR="00A57CBE" w:rsidRPr="00AA2129" w:rsidRDefault="00A57CBE" w:rsidP="00AA21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129">
        <w:rPr>
          <w:rFonts w:ascii="Times New Roman" w:hAnsi="Times New Roman" w:cs="Times New Roman"/>
          <w:b/>
          <w:sz w:val="24"/>
          <w:szCs w:val="24"/>
        </w:rPr>
        <w:t xml:space="preserve"> г. Шебекино Белгородской области»</w:t>
      </w:r>
    </w:p>
    <w:p w:rsidR="00A57CBE" w:rsidRDefault="00A57CBE" w:rsidP="00AA212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2129" w:rsidRPr="001921CF" w:rsidRDefault="00AA2129" w:rsidP="00AA212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7CBE" w:rsidRPr="00F27077" w:rsidRDefault="00172520" w:rsidP="00A57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57CBE" w:rsidRPr="00F27077">
        <w:rPr>
          <w:rFonts w:ascii="Times New Roman" w:hAnsi="Times New Roman" w:cs="Times New Roman"/>
          <w:b/>
          <w:sz w:val="24"/>
          <w:szCs w:val="24"/>
        </w:rPr>
        <w:t xml:space="preserve">Памятка для родителей </w:t>
      </w:r>
    </w:p>
    <w:p w:rsidR="00A57CBE" w:rsidRPr="00F27077" w:rsidRDefault="00A57CBE" w:rsidP="00A57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CBE" w:rsidRPr="00F27077" w:rsidRDefault="0051478D" w:rsidP="00D21C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72520" w:rsidRPr="00F27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CBE" w:rsidRPr="00F2707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57CBE" w:rsidRPr="00F27077">
        <w:rPr>
          <w:rFonts w:ascii="Times New Roman" w:hAnsi="Times New Roman" w:cs="Times New Roman"/>
          <w:b/>
          <w:sz w:val="24"/>
          <w:szCs w:val="24"/>
        </w:rPr>
        <w:t>Неговорящй</w:t>
      </w:r>
      <w:proofErr w:type="spellEnd"/>
      <w:r w:rsidR="00A57CBE" w:rsidRPr="00F27077">
        <w:rPr>
          <w:rFonts w:ascii="Times New Roman" w:hAnsi="Times New Roman" w:cs="Times New Roman"/>
          <w:b/>
          <w:sz w:val="24"/>
          <w:szCs w:val="24"/>
        </w:rPr>
        <w:t xml:space="preserve"> ребе</w:t>
      </w:r>
      <w:r w:rsidR="00172520">
        <w:rPr>
          <w:rFonts w:ascii="Times New Roman" w:hAnsi="Times New Roman" w:cs="Times New Roman"/>
          <w:b/>
          <w:sz w:val="24"/>
          <w:szCs w:val="24"/>
        </w:rPr>
        <w:t>нок</w:t>
      </w:r>
      <w:r w:rsidR="00D21CEA">
        <w:rPr>
          <w:rFonts w:ascii="Times New Roman" w:hAnsi="Times New Roman" w:cs="Times New Roman"/>
          <w:b/>
          <w:sz w:val="24"/>
          <w:szCs w:val="24"/>
        </w:rPr>
        <w:t>.</w:t>
      </w:r>
      <w:r w:rsidR="00D21CEA" w:rsidRPr="00D21C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CEA" w:rsidRPr="00F27077">
        <w:rPr>
          <w:rFonts w:ascii="Times New Roman" w:hAnsi="Times New Roman" w:cs="Times New Roman"/>
          <w:b/>
          <w:sz w:val="24"/>
          <w:szCs w:val="24"/>
        </w:rPr>
        <w:t>Правила общения с ребенком</w:t>
      </w:r>
      <w:r w:rsidR="00172520">
        <w:rPr>
          <w:rFonts w:ascii="Times New Roman" w:hAnsi="Times New Roman" w:cs="Times New Roman"/>
          <w:b/>
          <w:sz w:val="24"/>
          <w:szCs w:val="24"/>
        </w:rPr>
        <w:t>»</w:t>
      </w:r>
    </w:p>
    <w:p w:rsidR="00A57CBE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57CBE" w:rsidRDefault="00A57CBE" w:rsidP="00A57CB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57CBE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57CBE" w:rsidRDefault="00D21CEA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 xml:space="preserve">                     </w:t>
      </w:r>
      <w:r w:rsidR="00A57CBE" w:rsidRPr="00D21CE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drawing>
          <wp:inline distT="0" distB="0" distL="0" distR="0">
            <wp:extent cx="1231265" cy="1511935"/>
            <wp:effectExtent l="19050" t="0" r="698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7CBE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57CBE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57CBE" w:rsidRDefault="00A57CBE" w:rsidP="00A57C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57CBE" w:rsidRPr="00AA2129" w:rsidRDefault="00A57CBE" w:rsidP="00A57C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7CBE" w:rsidRPr="00AA2129" w:rsidRDefault="00A57CBE" w:rsidP="00A57C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129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A57CBE" w:rsidRPr="00AA2129" w:rsidRDefault="00A57CBE" w:rsidP="00A57C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1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2129">
        <w:rPr>
          <w:rFonts w:ascii="Times New Roman" w:hAnsi="Times New Roman" w:cs="Times New Roman"/>
          <w:sz w:val="24"/>
          <w:szCs w:val="24"/>
        </w:rPr>
        <w:t>Шкруднева</w:t>
      </w:r>
      <w:proofErr w:type="spellEnd"/>
      <w:r w:rsidRPr="00AA2129">
        <w:rPr>
          <w:rFonts w:ascii="Times New Roman" w:hAnsi="Times New Roman" w:cs="Times New Roman"/>
          <w:sz w:val="24"/>
          <w:szCs w:val="24"/>
        </w:rPr>
        <w:t xml:space="preserve"> Оксана Дмитриевна,</w:t>
      </w:r>
    </w:p>
    <w:p w:rsidR="00A57CBE" w:rsidRPr="00AA2129" w:rsidRDefault="00A57CBE" w:rsidP="00A57C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129">
        <w:rPr>
          <w:rFonts w:ascii="Times New Roman" w:hAnsi="Times New Roman" w:cs="Times New Roman"/>
          <w:sz w:val="24"/>
          <w:szCs w:val="24"/>
        </w:rPr>
        <w:t xml:space="preserve"> учитель-логопед</w:t>
      </w:r>
    </w:p>
    <w:p w:rsidR="00A57CBE" w:rsidRPr="00AA2129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A57CBE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A2129" w:rsidRDefault="00AA2129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A2129" w:rsidRDefault="00AA2129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A2129" w:rsidRDefault="00AA2129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 w:rsidR="00A57CBE" w:rsidRPr="00AA2129" w:rsidRDefault="00A57CBE" w:rsidP="00A57CB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A212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2023г.</w:t>
      </w:r>
    </w:p>
    <w:p w:rsidR="00AA2129" w:rsidRDefault="00AA2129" w:rsidP="00AA21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2129" w:rsidRDefault="00AA2129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23" w:rsidRPr="00F27077" w:rsidRDefault="0056264D" w:rsidP="00AA21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77">
        <w:rPr>
          <w:rFonts w:ascii="Times New Roman" w:hAnsi="Times New Roman" w:cs="Times New Roman"/>
          <w:b/>
          <w:sz w:val="24"/>
          <w:szCs w:val="24"/>
        </w:rPr>
        <w:t xml:space="preserve">Памятка для родителей </w:t>
      </w:r>
    </w:p>
    <w:p w:rsidR="00223F23" w:rsidRPr="00F27077" w:rsidRDefault="00223F23" w:rsidP="00F2707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7077">
        <w:rPr>
          <w:rFonts w:ascii="Times New Roman" w:hAnsi="Times New Roman" w:cs="Times New Roman"/>
          <w:b/>
          <w:sz w:val="24"/>
          <w:szCs w:val="24"/>
        </w:rPr>
        <w:t xml:space="preserve">(памятка состоит из выдержек из работы М. И. </w:t>
      </w:r>
      <w:proofErr w:type="spellStart"/>
      <w:r w:rsidRPr="00F27077">
        <w:rPr>
          <w:rFonts w:ascii="Times New Roman" w:hAnsi="Times New Roman" w:cs="Times New Roman"/>
          <w:b/>
          <w:sz w:val="24"/>
          <w:szCs w:val="24"/>
        </w:rPr>
        <w:t>Лынской</w:t>
      </w:r>
      <w:proofErr w:type="spellEnd"/>
      <w:r w:rsidRPr="00F270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223F23" w:rsidRPr="00F27077" w:rsidRDefault="00223F23" w:rsidP="00F2707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07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F27077">
        <w:rPr>
          <w:rFonts w:ascii="Times New Roman" w:hAnsi="Times New Roman" w:cs="Times New Roman"/>
          <w:b/>
          <w:sz w:val="24"/>
          <w:szCs w:val="24"/>
        </w:rPr>
        <w:t>Неговорящй</w:t>
      </w:r>
      <w:proofErr w:type="spellEnd"/>
      <w:r w:rsidRPr="00F27077">
        <w:rPr>
          <w:rFonts w:ascii="Times New Roman" w:hAnsi="Times New Roman" w:cs="Times New Roman"/>
          <w:b/>
          <w:sz w:val="24"/>
          <w:szCs w:val="24"/>
        </w:rPr>
        <w:t xml:space="preserve"> ребенок. Инструкция по применению») </w:t>
      </w:r>
    </w:p>
    <w:p w:rsidR="00C543D2" w:rsidRPr="00F27077" w:rsidRDefault="00C543D2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77">
        <w:rPr>
          <w:rFonts w:ascii="Times New Roman" w:hAnsi="Times New Roman" w:cs="Times New Roman"/>
          <w:b/>
          <w:sz w:val="24"/>
          <w:szCs w:val="24"/>
        </w:rPr>
        <w:t>Правила общения с ребенком</w:t>
      </w:r>
    </w:p>
    <w:p w:rsidR="003C56AB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1. Сопровождайте собственные действия, а также действия других и самого ребенка, происходящие явления речевым комментарием. Например: «Доброе утро, ты проснулся. Идем в ванную. Будем умываться».</w:t>
      </w:r>
      <w:r w:rsidR="003C56AB" w:rsidRPr="00F270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3D2" w:rsidRPr="00F27077" w:rsidRDefault="00223F23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2. </w:t>
      </w:r>
      <w:r w:rsidR="00C543D2" w:rsidRPr="00F27077">
        <w:rPr>
          <w:rFonts w:ascii="Times New Roman" w:hAnsi="Times New Roman" w:cs="Times New Roman"/>
          <w:sz w:val="24"/>
          <w:szCs w:val="24"/>
        </w:rPr>
        <w:t>Строго дозируйте речевой материал, направленный к ребенку. Представьте, что Вам необходимо повесить напоминание на холодильник о каком-либо действии. Вы не будете писать много сло</w:t>
      </w:r>
      <w:r w:rsidR="008F11AB" w:rsidRPr="00F27077">
        <w:rPr>
          <w:rFonts w:ascii="Times New Roman" w:hAnsi="Times New Roman" w:cs="Times New Roman"/>
          <w:sz w:val="24"/>
          <w:szCs w:val="24"/>
        </w:rPr>
        <w:t>в, Вы напишите отдельные слова –</w:t>
      </w:r>
      <w:r w:rsidR="00C543D2" w:rsidRPr="00F27077">
        <w:rPr>
          <w:rFonts w:ascii="Times New Roman" w:hAnsi="Times New Roman" w:cs="Times New Roman"/>
          <w:sz w:val="24"/>
          <w:szCs w:val="24"/>
        </w:rPr>
        <w:t xml:space="preserve"> суть явления. Помните об этом, когда Вы формулируете речевой комментарий. Например: «Вот дерево (недлительная пауза). Высокое дерево (снова короткая пауза). Вон гнездо (снова пауза). Там птичка (снова пауза). Где птичка? Покажи!». 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3. 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Называйте не только предметы, но и действия и признаки. Например: «Это ключ. Железный. </w:t>
      </w:r>
      <w:proofErr w:type="gramStart"/>
      <w:r w:rsidRPr="00F27077">
        <w:rPr>
          <w:rFonts w:ascii="Times New Roman" w:hAnsi="Times New Roman" w:cs="Times New Roman"/>
          <w:sz w:val="24"/>
          <w:szCs w:val="24"/>
        </w:rPr>
        <w:t>Сделан</w:t>
      </w:r>
      <w:proofErr w:type="gramEnd"/>
      <w:r w:rsidRPr="00F27077">
        <w:rPr>
          <w:rFonts w:ascii="Times New Roman" w:hAnsi="Times New Roman" w:cs="Times New Roman"/>
          <w:sz w:val="24"/>
          <w:szCs w:val="24"/>
        </w:rPr>
        <w:t xml:space="preserve"> из железа, значит железный. Положи на руку. Холодный. Ключ открывает дверь. Ключ упал. Звенит».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4.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Речь должна быть эмоциональной, с интонацией, тембром, громкостью, с четкой, периодически утрированной артикуляцией. </w:t>
      </w:r>
      <w:r w:rsidR="008F11AB" w:rsidRPr="00F27077">
        <w:rPr>
          <w:rFonts w:ascii="Times New Roman" w:hAnsi="Times New Roman" w:cs="Times New Roman"/>
          <w:sz w:val="24"/>
          <w:szCs w:val="24"/>
        </w:rPr>
        <w:t>Именно такая речь активизирует ориентировочную реакцию ребенка и стимулирует его установить с Вами глазной коммуникативный контакт.</w:t>
      </w:r>
      <w:r w:rsidR="008F11AB" w:rsidRPr="00F27077">
        <w:rPr>
          <w:sz w:val="24"/>
          <w:szCs w:val="24"/>
        </w:rPr>
        <w:t xml:space="preserve"> </w:t>
      </w:r>
      <w:r w:rsidRPr="00F27077">
        <w:rPr>
          <w:rFonts w:ascii="Times New Roman" w:hAnsi="Times New Roman" w:cs="Times New Roman"/>
          <w:sz w:val="24"/>
          <w:szCs w:val="24"/>
        </w:rPr>
        <w:t xml:space="preserve">Важно, чтобы ребенок смотрел на рот взрослого, но не нужно насильно поворачивать лицо ребенка или кричать: «Посмотри на меня». 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5. 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Для детей с нарушением понимания речи необходимо подкреплять речь жестами, а также использовать предметы или фотографии для улучшения понимания. Например, если ребенок злится и хочет Вас ударить, скажите коротко «Стоп (жест)! Драться нельзя» и поставьте перед ребенком подушку или кресло мешок. Особенно в момент яркой эмоции необходимо следить за речевым образцом, подаваемым ребенку. Речь может появиться, и на фоне отрицательной эмоции, поэтому важно не читать ребенку нотаций, а говорить четко и коротко. 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6.</w:t>
      </w:r>
      <w:r w:rsidRPr="00F27077">
        <w:rPr>
          <w:rFonts w:ascii="Times New Roman" w:hAnsi="Times New Roman" w:cs="Times New Roman"/>
          <w:sz w:val="24"/>
          <w:szCs w:val="24"/>
        </w:rPr>
        <w:tab/>
        <w:t>Говорите о том, что актуально для ребенка в данный момент.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7.</w:t>
      </w:r>
      <w:r w:rsidRPr="00F270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Оречевляйте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чувства, эмоции свои и ребенка для развития эмоциональной лексики. Вы можете сказать в ответ на поведение </w:t>
      </w:r>
      <w:r w:rsidRPr="00F27077">
        <w:rPr>
          <w:rFonts w:ascii="Times New Roman" w:hAnsi="Times New Roman" w:cs="Times New Roman"/>
          <w:sz w:val="24"/>
          <w:szCs w:val="24"/>
        </w:rPr>
        <w:lastRenderedPageBreak/>
        <w:t>ребенка, которое Вам не нравится «Я злюсь» или в ответ на нежелание общаться «Мне грустно, что я не могу поговорить с тобой».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8.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 Используйте одну и ту же речевую форму к одинаковым действиям, ситуациям, предметам, но показывайте разные типы одного и того же явления или предмета. Например, на начальных этапах, и море, и река, и вода в бутылке, и лужа - будут обозначаться одним словом «вода». </w:t>
      </w:r>
    </w:p>
    <w:p w:rsidR="00C543D2" w:rsidRPr="00F27077" w:rsidRDefault="00C543D2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9.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Помните самое главное правило: следите за активностью ребенка! Как только Вы видите его готовность повторить или сказать самому, поощряйте эту активность, а сами затихайте. </w:t>
      </w:r>
    </w:p>
    <w:p w:rsidR="00C543D2" w:rsidRPr="00F27077" w:rsidRDefault="00C543D2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77">
        <w:rPr>
          <w:rFonts w:ascii="Times New Roman" w:hAnsi="Times New Roman" w:cs="Times New Roman"/>
          <w:b/>
          <w:sz w:val="24"/>
          <w:szCs w:val="24"/>
        </w:rPr>
        <w:t>Игрушки, способствующие речевому развитию</w:t>
      </w:r>
    </w:p>
    <w:p w:rsidR="00C543D2" w:rsidRPr="00F27077" w:rsidRDefault="00C543D2" w:rsidP="00F270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Игрушек у ребенка должно быть и не много, и не мало, а достаточно. При этом </w:t>
      </w:r>
      <w:r w:rsidR="008F11AB" w:rsidRPr="00F27077">
        <w:rPr>
          <w:rFonts w:ascii="Times New Roman" w:hAnsi="Times New Roman" w:cs="Times New Roman"/>
          <w:sz w:val="24"/>
          <w:szCs w:val="24"/>
        </w:rPr>
        <w:t>стоит отметить</w:t>
      </w:r>
      <w:r w:rsidRPr="00F27077">
        <w:rPr>
          <w:rFonts w:ascii="Times New Roman" w:hAnsi="Times New Roman" w:cs="Times New Roman"/>
          <w:sz w:val="24"/>
          <w:szCs w:val="24"/>
        </w:rPr>
        <w:t>, что при подходящей родительской стратегии, игрушками становятся и палочки, найденные на улице, и настоящие кастрюли, и папины носки.</w:t>
      </w:r>
    </w:p>
    <w:p w:rsidR="003C56AB" w:rsidRPr="00F27077" w:rsidRDefault="003C56AB" w:rsidP="00F270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1. Куклы и фигурки людей с набором атрибутов для игры в них. Именно на кукле ребенок учится имитировать действия взрослого, а способность к имитации чрезвычайно важна для развития речи. Фигурки людей используются в сюжетных играх, позволяют развивать словарь. </w:t>
      </w:r>
    </w:p>
    <w:p w:rsidR="003C56AB" w:rsidRPr="00F27077" w:rsidRDefault="003C56AB" w:rsidP="00F270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2.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Фигурки животных. Для неговорящих детей лучше подобрать тех животных, названия которых имеют простую слоговую структуру, доступную для повторения неговорящим ребенком: коза, лиса, сова,  киса,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зая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и т.п. Помимо закрепления названий самих животных, у ребенка появляется возможность в игровой форме запомнить глаголы: грызет, жует, мычит. Желательно, чтобы одно и то же животное было представлено в </w:t>
      </w:r>
      <w:proofErr w:type="gramStart"/>
      <w:r w:rsidRPr="00F27077">
        <w:rPr>
          <w:rFonts w:ascii="Times New Roman" w:hAnsi="Times New Roman" w:cs="Times New Roman"/>
          <w:sz w:val="24"/>
          <w:szCs w:val="24"/>
        </w:rPr>
        <w:t>разном</w:t>
      </w:r>
      <w:proofErr w:type="gramEnd"/>
      <w:r w:rsidRPr="00F27077">
        <w:rPr>
          <w:rFonts w:ascii="Times New Roman" w:hAnsi="Times New Roman" w:cs="Times New Roman"/>
          <w:sz w:val="24"/>
          <w:szCs w:val="24"/>
        </w:rPr>
        <w:t xml:space="preserve"> вариантах: резиновый еж, пластиковый, связанный, свалянный из шерсти и пр.</w:t>
      </w:r>
    </w:p>
    <w:p w:rsidR="003C56AB" w:rsidRPr="00F27077" w:rsidRDefault="003C56AB" w:rsidP="00F270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3.</w:t>
      </w:r>
      <w:r w:rsidRPr="00F27077">
        <w:rPr>
          <w:rFonts w:ascii="Times New Roman" w:hAnsi="Times New Roman" w:cs="Times New Roman"/>
          <w:sz w:val="24"/>
          <w:szCs w:val="24"/>
        </w:rPr>
        <w:tab/>
        <w:t>Игровые наборы для проигрывания сказок. Например, для игры в сказку «Колобок» могут быть использованы перчаточные куклы, пальчиковые куклы, конструкторы сказки, фигурки животных и колобок из настоящего теста.</w:t>
      </w:r>
    </w:p>
    <w:p w:rsidR="003C56AB" w:rsidRPr="00F27077" w:rsidRDefault="003C56AB" w:rsidP="00F270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4.</w:t>
      </w:r>
      <w:r w:rsidRPr="00F27077">
        <w:rPr>
          <w:rFonts w:ascii="Times New Roman" w:hAnsi="Times New Roman" w:cs="Times New Roman"/>
          <w:sz w:val="24"/>
          <w:szCs w:val="24"/>
        </w:rPr>
        <w:tab/>
        <w:t>Дидактические игры и игрушки:</w:t>
      </w:r>
      <w:r w:rsidR="00F412A4" w:rsidRPr="00F27077">
        <w:rPr>
          <w:rFonts w:ascii="Times New Roman" w:hAnsi="Times New Roman" w:cs="Times New Roman"/>
          <w:sz w:val="24"/>
          <w:szCs w:val="24"/>
        </w:rPr>
        <w:t xml:space="preserve"> р</w:t>
      </w:r>
      <w:r w:rsidRPr="00F27077">
        <w:rPr>
          <w:rFonts w:ascii="Times New Roman" w:hAnsi="Times New Roman" w:cs="Times New Roman"/>
          <w:sz w:val="24"/>
          <w:szCs w:val="24"/>
        </w:rPr>
        <w:t>азные пирамидки</w:t>
      </w:r>
      <w:r w:rsidR="00F412A4" w:rsidRPr="00F270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412A4" w:rsidRPr="00F27077">
        <w:rPr>
          <w:rFonts w:ascii="Times New Roman" w:hAnsi="Times New Roman" w:cs="Times New Roman"/>
          <w:sz w:val="24"/>
          <w:szCs w:val="24"/>
        </w:rPr>
        <w:t>сортеры</w:t>
      </w:r>
      <w:proofErr w:type="spellEnd"/>
      <w:r w:rsidR="00F412A4" w:rsidRPr="00F27077">
        <w:rPr>
          <w:rFonts w:ascii="Times New Roman" w:hAnsi="Times New Roman" w:cs="Times New Roman"/>
          <w:sz w:val="24"/>
          <w:szCs w:val="24"/>
        </w:rPr>
        <w:t>, конструкторы, т</w:t>
      </w:r>
      <w:r w:rsidRPr="00F27077">
        <w:rPr>
          <w:rFonts w:ascii="Times New Roman" w:hAnsi="Times New Roman" w:cs="Times New Roman"/>
          <w:sz w:val="24"/>
          <w:szCs w:val="24"/>
        </w:rPr>
        <w:t xml:space="preserve">ематические рамки-вкладыши и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по самым разным темам: «животные», «фрукты», «машины» и др.</w:t>
      </w:r>
    </w:p>
    <w:p w:rsidR="003C56AB" w:rsidRPr="00F27077" w:rsidRDefault="003C56AB" w:rsidP="00F270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5.</w:t>
      </w:r>
      <w:r w:rsidRPr="00F27077">
        <w:rPr>
          <w:rFonts w:ascii="Times New Roman" w:hAnsi="Times New Roman" w:cs="Times New Roman"/>
          <w:sz w:val="24"/>
          <w:szCs w:val="24"/>
        </w:rPr>
        <w:tab/>
        <w:t>Сенсомоторные игрушки:</w:t>
      </w:r>
    </w:p>
    <w:p w:rsidR="003C56AB" w:rsidRPr="00F27077" w:rsidRDefault="003C56AB" w:rsidP="00F2707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Набор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разнофактурных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мячиков (с помощью которых можно сделать массаж ладошек);</w:t>
      </w:r>
    </w:p>
    <w:p w:rsidR="003C56AB" w:rsidRPr="00F27077" w:rsidRDefault="003C56AB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Сенсорные коробки. </w:t>
      </w:r>
    </w:p>
    <w:p w:rsidR="003C56AB" w:rsidRPr="00F27077" w:rsidRDefault="003C56AB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Набор музыкальных инструментов. </w:t>
      </w:r>
    </w:p>
    <w:p w:rsidR="00F27077" w:rsidRPr="002006BB" w:rsidRDefault="003C56AB" w:rsidP="002006B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lastRenderedPageBreak/>
        <w:t xml:space="preserve">Подобранные живые растения, листья которые имеют разную фактуру, цвет, запах. Например, лоток с пряными травами или, </w:t>
      </w:r>
    </w:p>
    <w:p w:rsidR="003C56AB" w:rsidRPr="00F27077" w:rsidRDefault="003C56AB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например, растения, обладающие определенными свойствами: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нефролепис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– защищает ребенка от стресса и перенасыщенности информацией.</w:t>
      </w:r>
    </w:p>
    <w:p w:rsidR="003C56AB" w:rsidRPr="00F27077" w:rsidRDefault="003C56AB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Драгоценные и полудрагоценные камни, имеющие различные тактильные свойства</w:t>
      </w:r>
      <w:proofErr w:type="gramStart"/>
      <w:r w:rsidRPr="00F2707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3C56AB" w:rsidRPr="00F27077" w:rsidRDefault="003C56AB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6. Песочница с обычным и кинетическим песком или песочный стол для рисования.</w:t>
      </w:r>
    </w:p>
    <w:p w:rsidR="003C56AB" w:rsidRPr="00F27077" w:rsidRDefault="003C56AB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7.</w:t>
      </w:r>
      <w:r w:rsidRPr="00F27077">
        <w:rPr>
          <w:rFonts w:ascii="Times New Roman" w:hAnsi="Times New Roman" w:cs="Times New Roman"/>
          <w:sz w:val="24"/>
          <w:szCs w:val="24"/>
        </w:rPr>
        <w:tab/>
        <w:t>Корзины с природным материалом для изучения его свойств: мягким мхом, гладкими камнями, легкими перьями, ароматной корицей и пр.</w:t>
      </w:r>
    </w:p>
    <w:p w:rsidR="00C543D2" w:rsidRPr="00F27077" w:rsidRDefault="003C56AB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8.</w:t>
      </w:r>
      <w:r w:rsidRPr="00F27077">
        <w:rPr>
          <w:rFonts w:ascii="Times New Roman" w:hAnsi="Times New Roman" w:cs="Times New Roman"/>
          <w:sz w:val="24"/>
          <w:szCs w:val="24"/>
        </w:rPr>
        <w:tab/>
        <w:t>Кукольные дома и предметы интерьера для них.</w:t>
      </w:r>
    </w:p>
    <w:p w:rsidR="00645E64" w:rsidRPr="00F27077" w:rsidRDefault="00645E64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77">
        <w:rPr>
          <w:rFonts w:ascii="Times New Roman" w:hAnsi="Times New Roman" w:cs="Times New Roman"/>
          <w:b/>
          <w:sz w:val="24"/>
          <w:szCs w:val="24"/>
        </w:rPr>
        <w:t>Игры для развития речи ребенка</w:t>
      </w:r>
    </w:p>
    <w:p w:rsidR="00645E64" w:rsidRPr="00F27077" w:rsidRDefault="00645E64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1. Игры-прятки.</w:t>
      </w:r>
    </w:p>
    <w:p w:rsidR="00645E64" w:rsidRPr="00F27077" w:rsidRDefault="00645E64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Выкладывать перед ребенком игрушки, предметы, картинки и пр., затем закрывать или завязывать ребенку глаза, прятать игрушку и задавать вопрос: «Что там?». Ребенок отвечает, используя именительный падеж: «Там коза».</w:t>
      </w:r>
    </w:p>
    <w:p w:rsidR="00645E64" w:rsidRPr="00F27077" w:rsidRDefault="00645E64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«Чудесный мешочек»: складывать в привлекательный мешочек игрушки и предметы, задача ребенка назвать предмет, ощупав его, либо достать на ощупь по инструкции взрослого;</w:t>
      </w:r>
    </w:p>
    <w:p w:rsidR="00645E64" w:rsidRPr="00F27077" w:rsidRDefault="00645E64" w:rsidP="00F270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Прятать игрушки или предметы в разные места в доме или во время прогулки на улице, искать их вместе и называть. Например, спрячьте разных игрушечек собак в стиральной машине, холодильнике и других неожиданных для ребенка местах. </w:t>
      </w:r>
    </w:p>
    <w:p w:rsidR="00645E64" w:rsidRPr="00F27077" w:rsidRDefault="00645E64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2. Игровые массажи и пассивная гимнастика. Например, кладем ребенка на себя животом вверх, стучим его руками по его животу и приговариваем: «Старый барабанщик, старый барабанщик, старый барабанщик крепко спал. Он проснулся (разводим руками), перевернулся (покачиваем ребенка), и по барабану застучал: «там-там,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там-там-тум-тым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» (2 раза). Также можно использовать всем знакомые с детства </w:t>
      </w:r>
      <w:proofErr w:type="gramStart"/>
      <w:r w:rsidRPr="00F27077">
        <w:rPr>
          <w:rFonts w:ascii="Times New Roman" w:hAnsi="Times New Roman" w:cs="Times New Roman"/>
          <w:sz w:val="24"/>
          <w:szCs w:val="24"/>
        </w:rPr>
        <w:t>приговорки</w:t>
      </w:r>
      <w:proofErr w:type="gramEnd"/>
      <w:r w:rsidRPr="00F27077">
        <w:rPr>
          <w:rFonts w:ascii="Times New Roman" w:hAnsi="Times New Roman" w:cs="Times New Roman"/>
          <w:sz w:val="24"/>
          <w:szCs w:val="24"/>
        </w:rPr>
        <w:t xml:space="preserve">: «Рельсы-рельсы, шпалы, шпалы». 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3. Двигательные игры:</w:t>
      </w:r>
    </w:p>
    <w:p w:rsid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• «Борцы сумо»: надеть папины большие футболки, засунуть под них подушки и «бороться» друг с другом.</w:t>
      </w:r>
    </w:p>
    <w:p w:rsidR="0056264D" w:rsidRPr="00F27077" w:rsidRDefault="00F27077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 </w:t>
      </w:r>
      <w:r w:rsidR="0056264D" w:rsidRPr="00F27077">
        <w:rPr>
          <w:rFonts w:ascii="Times New Roman" w:hAnsi="Times New Roman" w:cs="Times New Roman"/>
          <w:sz w:val="24"/>
          <w:szCs w:val="24"/>
        </w:rPr>
        <w:t>• Доставать из мешочка фигурки животных и изображать их с помощью характерных движений.</w:t>
      </w:r>
    </w:p>
    <w:p w:rsidR="00F27077" w:rsidRDefault="0056264D" w:rsidP="002006B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lastRenderedPageBreak/>
        <w:t>• Качать ребенка на коленях.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077">
        <w:rPr>
          <w:rFonts w:ascii="Times New Roman" w:hAnsi="Times New Roman" w:cs="Times New Roman"/>
          <w:sz w:val="24"/>
          <w:szCs w:val="24"/>
        </w:rPr>
        <w:t>• Играть в «снежки», слепленные из фольги, бросаясь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 в друг в друга.</w:t>
      </w:r>
      <w:proofErr w:type="gramEnd"/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 xml:space="preserve">• Прыгать вместе на батуте, проговаривая 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 xml:space="preserve"> или слоговые цепочки.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•  игры – сюрпризы</w:t>
      </w:r>
      <w:r w:rsidR="008F11AB" w:rsidRPr="00F27077">
        <w:rPr>
          <w:rFonts w:ascii="Times New Roman" w:hAnsi="Times New Roman" w:cs="Times New Roman"/>
          <w:sz w:val="24"/>
          <w:szCs w:val="24"/>
        </w:rPr>
        <w:t>, подкрепленные движениями</w:t>
      </w:r>
      <w:r w:rsidRPr="00F27077">
        <w:rPr>
          <w:rFonts w:ascii="Times New Roman" w:hAnsi="Times New Roman" w:cs="Times New Roman"/>
          <w:sz w:val="24"/>
          <w:szCs w:val="24"/>
        </w:rPr>
        <w:t>: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«Это не хлопушка,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А большая пушка.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Дети пляшут и поют,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Получается салют».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4.</w:t>
      </w:r>
      <w:r w:rsidRPr="00F27077">
        <w:rPr>
          <w:rFonts w:ascii="Times New Roman" w:hAnsi="Times New Roman" w:cs="Times New Roman"/>
          <w:sz w:val="24"/>
          <w:szCs w:val="24"/>
        </w:rPr>
        <w:tab/>
        <w:t>Игры с сенсорными коробками: закапывать и откапывать предметы, фигурки, картинки.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5.</w:t>
      </w:r>
      <w:r w:rsidRPr="00F27077">
        <w:rPr>
          <w:rFonts w:ascii="Times New Roman" w:hAnsi="Times New Roman" w:cs="Times New Roman"/>
          <w:sz w:val="24"/>
          <w:szCs w:val="24"/>
        </w:rPr>
        <w:tab/>
        <w:t>Игры в «домиках». Построить домик из стульев или коробок и т.п., сидя в нем готовить еду, кормить мягкие игрушки, собирать паззлы или читать книжки.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6.</w:t>
      </w:r>
      <w:r w:rsidRPr="00F27077">
        <w:rPr>
          <w:rFonts w:ascii="Times New Roman" w:hAnsi="Times New Roman" w:cs="Times New Roman"/>
          <w:sz w:val="24"/>
          <w:szCs w:val="24"/>
        </w:rPr>
        <w:tab/>
        <w:t>Кухонные игры. Для развития моторики ребенка можно предложить ему самостоятельно почистить банан, оторвать ножки от шампиньонов, листочки от ягод, вытащить горошины из стручков и пр. Или же предложить пересыпать крупы в разные баночки и слушать, как они звучат; сортировать сухофрукты со свежими фруктами, обсуждая, что из чего получилось: изюм из винограда, курага из абрикоса и пр. сортировать по принципу пахнет – не пахнет, сухой – мокрый и т.д..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7.</w:t>
      </w:r>
      <w:r w:rsidRPr="00F27077">
        <w:rPr>
          <w:rFonts w:ascii="Times New Roman" w:hAnsi="Times New Roman" w:cs="Times New Roman"/>
          <w:sz w:val="24"/>
          <w:szCs w:val="24"/>
        </w:rPr>
        <w:tab/>
        <w:t>Игры в ванной: в «</w:t>
      </w:r>
      <w:proofErr w:type="spellStart"/>
      <w:r w:rsidRPr="00F27077">
        <w:rPr>
          <w:rFonts w:ascii="Times New Roman" w:hAnsi="Times New Roman" w:cs="Times New Roman"/>
          <w:sz w:val="24"/>
          <w:szCs w:val="24"/>
        </w:rPr>
        <w:t>переливалки</w:t>
      </w:r>
      <w:proofErr w:type="spellEnd"/>
      <w:r w:rsidRPr="00F27077">
        <w:rPr>
          <w:rFonts w:ascii="Times New Roman" w:hAnsi="Times New Roman" w:cs="Times New Roman"/>
          <w:sz w:val="24"/>
          <w:szCs w:val="24"/>
        </w:rPr>
        <w:t>», «тонет – не тонет»; искать «подводные сокровища» с использованием подводного фонарика; игры с пеной.</w:t>
      </w:r>
    </w:p>
    <w:p w:rsidR="0056264D" w:rsidRPr="00F27077" w:rsidRDefault="0056264D" w:rsidP="00F27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077">
        <w:rPr>
          <w:rFonts w:ascii="Times New Roman" w:hAnsi="Times New Roman" w:cs="Times New Roman"/>
          <w:sz w:val="24"/>
          <w:szCs w:val="24"/>
        </w:rPr>
        <w:t>8.</w:t>
      </w:r>
      <w:r w:rsidRPr="00F27077">
        <w:rPr>
          <w:rFonts w:ascii="Times New Roman" w:hAnsi="Times New Roman" w:cs="Times New Roman"/>
          <w:sz w:val="24"/>
          <w:szCs w:val="24"/>
        </w:rPr>
        <w:tab/>
        <w:t xml:space="preserve">Сюжетно-ролевые игры. </w:t>
      </w:r>
      <w:proofErr w:type="gramStart"/>
      <w:r w:rsidRPr="00F27077">
        <w:rPr>
          <w:rFonts w:ascii="Times New Roman" w:hAnsi="Times New Roman" w:cs="Times New Roman"/>
          <w:sz w:val="24"/>
          <w:szCs w:val="24"/>
        </w:rPr>
        <w:t xml:space="preserve">Сюжеты для игр: больница; семья; гонки; </w:t>
      </w:r>
      <w:bookmarkStart w:id="0" w:name="_GoBack"/>
      <w:bookmarkEnd w:id="0"/>
      <w:r w:rsidRPr="00F27077">
        <w:rPr>
          <w:rFonts w:ascii="Times New Roman" w:hAnsi="Times New Roman" w:cs="Times New Roman"/>
          <w:sz w:val="24"/>
          <w:szCs w:val="24"/>
        </w:rPr>
        <w:t>праздник; в космический полет; магазин; кафе; пожарная станция; сюжеты сказок/мультфильмов; полиция; пираты/феи; инопланетное нашествие; «юрский период»/первобытные люди; приведения; детективы; косметический салон; поход в театр/музей/цирк; ателье и др.</w:t>
      </w:r>
      <w:proofErr w:type="gramEnd"/>
    </w:p>
    <w:p w:rsidR="0056264D" w:rsidRPr="00F27077" w:rsidRDefault="0056264D" w:rsidP="00F270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27077">
        <w:rPr>
          <w:rFonts w:ascii="Times New Roman" w:hAnsi="Times New Roman" w:cs="Times New Roman"/>
          <w:b/>
          <w:sz w:val="20"/>
          <w:szCs w:val="20"/>
        </w:rPr>
        <w:t xml:space="preserve">Полезная литература </w:t>
      </w:r>
    </w:p>
    <w:p w:rsidR="00967ED9" w:rsidRPr="00F27077" w:rsidRDefault="00F27077" w:rsidP="00F2707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М.И.</w:t>
      </w:r>
      <w:r w:rsidR="00A87994" w:rsidRPr="00F27077">
        <w:rPr>
          <w:rFonts w:ascii="Times New Roman" w:hAnsi="Times New Roman" w:cs="Times New Roman"/>
          <w:bCs/>
          <w:sz w:val="20"/>
          <w:szCs w:val="20"/>
        </w:rPr>
        <w:t xml:space="preserve"> «</w:t>
      </w:r>
      <w:proofErr w:type="spellStart"/>
      <w:r w:rsidR="00A87994" w:rsidRPr="00F27077">
        <w:rPr>
          <w:rFonts w:ascii="Times New Roman" w:hAnsi="Times New Roman" w:cs="Times New Roman"/>
          <w:bCs/>
          <w:sz w:val="20"/>
          <w:szCs w:val="20"/>
        </w:rPr>
        <w:t>Неговорящий</w:t>
      </w:r>
      <w:proofErr w:type="spellEnd"/>
      <w:r w:rsidR="00A87994" w:rsidRPr="00F27077">
        <w:rPr>
          <w:rFonts w:ascii="Times New Roman" w:hAnsi="Times New Roman" w:cs="Times New Roman"/>
          <w:bCs/>
          <w:sz w:val="20"/>
          <w:szCs w:val="20"/>
        </w:rPr>
        <w:t xml:space="preserve"> ребёнок. Инструкция по применению». </w:t>
      </w:r>
    </w:p>
    <w:p w:rsidR="00967ED9" w:rsidRPr="00F27077" w:rsidRDefault="00F27077" w:rsidP="00F2707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М.И.</w:t>
      </w:r>
      <w:r w:rsidR="00A87994" w:rsidRPr="00F27077">
        <w:rPr>
          <w:rFonts w:ascii="Times New Roman" w:hAnsi="Times New Roman" w:cs="Times New Roman"/>
          <w:sz w:val="20"/>
          <w:szCs w:val="20"/>
        </w:rPr>
        <w:t xml:space="preserve">«Преодоление алалии и задержки речевого развития у детей. Метод </w:t>
      </w:r>
      <w:proofErr w:type="gramStart"/>
      <w:r w:rsidR="00A87994" w:rsidRPr="00F27077">
        <w:rPr>
          <w:rFonts w:ascii="Times New Roman" w:hAnsi="Times New Roman" w:cs="Times New Roman"/>
          <w:sz w:val="20"/>
          <w:szCs w:val="20"/>
        </w:rPr>
        <w:t>сенсорно-интегративной</w:t>
      </w:r>
      <w:proofErr w:type="gramEnd"/>
      <w:r w:rsidR="00A87994" w:rsidRPr="00F2707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87994" w:rsidRPr="00F27077">
        <w:rPr>
          <w:rFonts w:ascii="Times New Roman" w:hAnsi="Times New Roman" w:cs="Times New Roman"/>
          <w:sz w:val="20"/>
          <w:szCs w:val="20"/>
        </w:rPr>
        <w:t>логотерапии</w:t>
      </w:r>
      <w:proofErr w:type="spellEnd"/>
      <w:r w:rsidR="00A87994" w:rsidRPr="00F27077">
        <w:rPr>
          <w:rFonts w:ascii="Times New Roman" w:hAnsi="Times New Roman" w:cs="Times New Roman"/>
          <w:sz w:val="20"/>
          <w:szCs w:val="20"/>
        </w:rPr>
        <w:t>».</w:t>
      </w:r>
    </w:p>
    <w:p w:rsidR="00967ED9" w:rsidRPr="00F27077" w:rsidRDefault="00F27077" w:rsidP="00F27077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Лынская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М.И.</w:t>
      </w:r>
      <w:r w:rsidR="00A87994" w:rsidRPr="00F27077">
        <w:rPr>
          <w:rFonts w:ascii="Times New Roman" w:hAnsi="Times New Roman" w:cs="Times New Roman"/>
          <w:sz w:val="20"/>
          <w:szCs w:val="20"/>
        </w:rPr>
        <w:t>«Формирование речевой деятельности у неговорящих детей с использованием инновационных технологий»</w:t>
      </w:r>
      <w:proofErr w:type="gramStart"/>
      <w:r w:rsidR="00A87994" w:rsidRPr="00F27077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A57CBE" w:rsidRDefault="00F27077" w:rsidP="002006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Решетко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М.А.</w:t>
      </w:r>
      <w:r w:rsidR="00A87994" w:rsidRPr="00F27077">
        <w:rPr>
          <w:rFonts w:ascii="Times New Roman" w:hAnsi="Times New Roman" w:cs="Times New Roman"/>
          <w:sz w:val="20"/>
          <w:szCs w:val="20"/>
        </w:rPr>
        <w:t xml:space="preserve"> «100 игр для запуска речи».</w:t>
      </w:r>
    </w:p>
    <w:p w:rsidR="00B634E5" w:rsidRPr="00D57217" w:rsidRDefault="00B634E5" w:rsidP="00B634E5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32"/>
          <w:szCs w:val="32"/>
        </w:rPr>
      </w:pPr>
      <w:r w:rsidRPr="00D57217">
        <w:rPr>
          <w:rFonts w:ascii="Times New Roman" w:hAnsi="Times New Roman" w:cs="Times New Roman"/>
          <w:color w:val="7030A0"/>
          <w:sz w:val="32"/>
          <w:szCs w:val="32"/>
        </w:rPr>
        <w:t>Спасибо за внимание!</w:t>
      </w:r>
    </w:p>
    <w:p w:rsidR="00B634E5" w:rsidRPr="002006BB" w:rsidRDefault="00B634E5" w:rsidP="002006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B634E5" w:rsidRPr="002006BB" w:rsidSect="002006BB">
      <w:footerReference w:type="default" r:id="rId9"/>
      <w:pgSz w:w="16838" w:h="11906" w:orient="landscape"/>
      <w:pgMar w:top="284" w:right="395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FE7" w:rsidRDefault="002D0FE7" w:rsidP="0056264D">
      <w:pPr>
        <w:spacing w:after="0" w:line="240" w:lineRule="auto"/>
      </w:pPr>
      <w:r>
        <w:separator/>
      </w:r>
    </w:p>
  </w:endnote>
  <w:endnote w:type="continuationSeparator" w:id="0">
    <w:p w:rsidR="002D0FE7" w:rsidRDefault="002D0FE7" w:rsidP="00562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64D" w:rsidRDefault="005626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FE7" w:rsidRDefault="002D0FE7" w:rsidP="0056264D">
      <w:pPr>
        <w:spacing w:after="0" w:line="240" w:lineRule="auto"/>
      </w:pPr>
      <w:r>
        <w:separator/>
      </w:r>
    </w:p>
  </w:footnote>
  <w:footnote w:type="continuationSeparator" w:id="0">
    <w:p w:rsidR="002D0FE7" w:rsidRDefault="002D0FE7" w:rsidP="00562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4D45"/>
    <w:multiLevelType w:val="hybridMultilevel"/>
    <w:tmpl w:val="487E5C4A"/>
    <w:lvl w:ilvl="0" w:tplc="063C9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203A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48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283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85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E2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0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20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EE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6C0491A"/>
    <w:multiLevelType w:val="hybridMultilevel"/>
    <w:tmpl w:val="090EB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425AE">
      <w:numFmt w:val="bullet"/>
      <w:lvlText w:val="•"/>
      <w:lvlJc w:val="left"/>
      <w:pPr>
        <w:ind w:left="1785" w:hanging="705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952645"/>
    <w:multiLevelType w:val="hybridMultilevel"/>
    <w:tmpl w:val="D2A6C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3D2"/>
    <w:rsid w:val="0011706A"/>
    <w:rsid w:val="00172520"/>
    <w:rsid w:val="002006BB"/>
    <w:rsid w:val="00211501"/>
    <w:rsid w:val="00223F23"/>
    <w:rsid w:val="002D0FE7"/>
    <w:rsid w:val="00325D44"/>
    <w:rsid w:val="003C56AB"/>
    <w:rsid w:val="0051478D"/>
    <w:rsid w:val="0056264D"/>
    <w:rsid w:val="00565948"/>
    <w:rsid w:val="005C4571"/>
    <w:rsid w:val="00645E64"/>
    <w:rsid w:val="00710C53"/>
    <w:rsid w:val="008F11AB"/>
    <w:rsid w:val="00967ED9"/>
    <w:rsid w:val="00A57CBE"/>
    <w:rsid w:val="00A87994"/>
    <w:rsid w:val="00AA2129"/>
    <w:rsid w:val="00B634E5"/>
    <w:rsid w:val="00C543D2"/>
    <w:rsid w:val="00D21CEA"/>
    <w:rsid w:val="00F27077"/>
    <w:rsid w:val="00F4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3D2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62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264D"/>
  </w:style>
  <w:style w:type="paragraph" w:styleId="a6">
    <w:name w:val="footer"/>
    <w:basedOn w:val="a"/>
    <w:link w:val="a7"/>
    <w:uiPriority w:val="99"/>
    <w:unhideWhenUsed/>
    <w:rsid w:val="00562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264D"/>
  </w:style>
  <w:style w:type="paragraph" w:styleId="a8">
    <w:name w:val="Balloon Text"/>
    <w:basedOn w:val="a"/>
    <w:link w:val="a9"/>
    <w:uiPriority w:val="99"/>
    <w:semiHidden/>
    <w:unhideWhenUsed/>
    <w:rsid w:val="00200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6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4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9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2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FF07F-5B1E-4847-8963-0927DFAC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30</cp:revision>
  <dcterms:created xsi:type="dcterms:W3CDTF">2023-01-11T13:52:00Z</dcterms:created>
  <dcterms:modified xsi:type="dcterms:W3CDTF">2023-11-06T19:21:00Z</dcterms:modified>
</cp:coreProperties>
</file>